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26" w:rsidRPr="000F23AB" w:rsidRDefault="004B5326" w:rsidP="004B5326"/>
    <w:p w:rsidR="004B5326" w:rsidRPr="000618E9" w:rsidRDefault="004B5326" w:rsidP="004B5326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Информация о состоянии </w:t>
      </w:r>
      <w:proofErr w:type="spellStart"/>
      <w:r w:rsidRPr="000618E9">
        <w:rPr>
          <w:b/>
          <w:sz w:val="28"/>
          <w:szCs w:val="28"/>
        </w:rPr>
        <w:t>антикоррупционной</w:t>
      </w:r>
      <w:proofErr w:type="spellEnd"/>
      <w:r w:rsidRPr="000618E9">
        <w:rPr>
          <w:b/>
          <w:sz w:val="28"/>
          <w:szCs w:val="28"/>
        </w:rPr>
        <w:t xml:space="preserve"> работы за «</w:t>
      </w:r>
      <w:r>
        <w:rPr>
          <w:b/>
          <w:sz w:val="28"/>
          <w:szCs w:val="28"/>
          <w:lang w:val="en-US"/>
        </w:rPr>
        <w:t>IV</w:t>
      </w:r>
      <w:r w:rsidRPr="000618E9">
        <w:rPr>
          <w:b/>
          <w:sz w:val="28"/>
          <w:szCs w:val="28"/>
        </w:rPr>
        <w:t xml:space="preserve">» квартал </w:t>
      </w:r>
      <w:r w:rsidRPr="005833B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0618E9">
        <w:rPr>
          <w:b/>
          <w:sz w:val="28"/>
          <w:szCs w:val="28"/>
        </w:rPr>
        <w:t xml:space="preserve"> года </w:t>
      </w:r>
    </w:p>
    <w:p w:rsidR="004B5326" w:rsidRPr="005833BE" w:rsidRDefault="004B5326" w:rsidP="004B5326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КОГБУК «Кировский областной краеведческий музей имени П.В. Алабина»</w:t>
      </w:r>
    </w:p>
    <w:p w:rsidR="004B5326" w:rsidRPr="004A5EE7" w:rsidRDefault="004B5326" w:rsidP="004B5326">
      <w:pPr>
        <w:jc w:val="center"/>
        <w:rPr>
          <w:rStyle w:val="FontStyle20"/>
          <w:i/>
        </w:rPr>
      </w:pPr>
      <w:r>
        <w:rPr>
          <w:i/>
        </w:rPr>
        <w:t>(</w:t>
      </w:r>
      <w:r w:rsidRPr="004A5EE7">
        <w:rPr>
          <w:i/>
        </w:rPr>
        <w:t>наименование учреждения</w:t>
      </w:r>
      <w:r>
        <w:rPr>
          <w:i/>
        </w:rPr>
        <w:t>)</w:t>
      </w:r>
    </w:p>
    <w:p w:rsidR="004B5326" w:rsidRDefault="004B5326" w:rsidP="004B5326">
      <w:pPr>
        <w:shd w:val="clear" w:color="auto" w:fill="FFFFFF"/>
        <w:spacing w:line="324" w:lineRule="exact"/>
        <w:jc w:val="center"/>
        <w:rPr>
          <w:b/>
          <w:sz w:val="28"/>
          <w:szCs w:val="28"/>
        </w:rPr>
      </w:pPr>
    </w:p>
    <w:tbl>
      <w:tblPr>
        <w:tblW w:w="10206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080"/>
        <w:gridCol w:w="1559"/>
      </w:tblGrid>
      <w:tr w:rsidR="004B5326" w:rsidRPr="00636E87" w:rsidTr="007F7C98">
        <w:trPr>
          <w:trHeight w:val="544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4B5326" w:rsidRPr="005D0BBD" w:rsidTr="007F7C98">
        <w:trPr>
          <w:trHeight w:val="5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>
              <w:rPr>
                <w:szCs w:val="25"/>
              </w:rPr>
              <w:t xml:space="preserve">Количество </w:t>
            </w:r>
            <w:proofErr w:type="spellStart"/>
            <w:r>
              <w:rPr>
                <w:szCs w:val="25"/>
              </w:rPr>
              <w:t>уведомленийо</w:t>
            </w:r>
            <w:proofErr w:type="spellEnd"/>
            <w:r>
              <w:rPr>
                <w:szCs w:val="25"/>
              </w:rPr>
              <w:t xml:space="preserve"> </w:t>
            </w:r>
            <w:proofErr w:type="gramStart"/>
            <w:r>
              <w:rPr>
                <w:szCs w:val="25"/>
              </w:rPr>
              <w:t>случаях</w:t>
            </w:r>
            <w:proofErr w:type="gramEnd"/>
            <w:r>
              <w:rPr>
                <w:szCs w:val="25"/>
              </w:rPr>
              <w:t xml:space="preserve"> склонения работника к совершению коррупционных правонарушений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8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</w:rPr>
            </w:pPr>
            <w:r>
              <w:rPr>
                <w:szCs w:val="25"/>
              </w:rPr>
              <w:t xml:space="preserve">Количество </w:t>
            </w:r>
            <w:proofErr w:type="spellStart"/>
            <w:r>
              <w:rPr>
                <w:szCs w:val="25"/>
              </w:rPr>
              <w:t>уведомленийо</w:t>
            </w:r>
            <w:proofErr w:type="spellEnd"/>
            <w:r>
              <w:rPr>
                <w:szCs w:val="25"/>
              </w:rPr>
              <w:t xml:space="preserve"> ставшей известной работнику информации </w:t>
            </w:r>
            <w:r>
              <w:rPr>
                <w:szCs w:val="25"/>
              </w:rPr>
              <w:br/>
              <w:t>о случаях совершения коррупционных правонарушений другими работниками, контрагентами или иными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303446">
              <w:t>Количество уведомлений о возникшем конфликте интересов (о возможности его возникновения)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303446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BB4A52">
              <w:t>Количество поступивших в учреждение обращений граждан и организаций на предмет наличия в них информации о фактах коррупции (о возможном коррупционном поведении) со стороны работников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B4A52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796AD5">
              <w:rPr>
                <w:szCs w:val="25"/>
              </w:rPr>
              <w:t xml:space="preserve">Количество работников, в отношении которых </w:t>
            </w:r>
            <w:r>
              <w:rPr>
                <w:szCs w:val="25"/>
              </w:rPr>
              <w:t xml:space="preserve">приняты меры </w:t>
            </w:r>
            <w:r>
              <w:rPr>
                <w:szCs w:val="25"/>
              </w:rPr>
              <w:br/>
              <w:t>по предотвращению и (или)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ED184A">
              <w:rPr>
                <w:szCs w:val="25"/>
              </w:rPr>
              <w:t>Количество работников</w:t>
            </w:r>
            <w:r>
              <w:rPr>
                <w:szCs w:val="25"/>
              </w:rPr>
              <w:t>, внесенных в перечень должностей, замещение которых связано с коррупционными рисками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7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326" w:rsidRPr="005D0BBD" w:rsidTr="007F7C98">
        <w:trPr>
          <w:trHeight w:val="5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4A4FE7">
              <w:rPr>
                <w:szCs w:val="25"/>
              </w:rPr>
              <w:t>Количество обучающих мероприятий с работниками по вопросам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326" w:rsidRPr="005D0BBD" w:rsidTr="007F7C98">
        <w:trPr>
          <w:trHeight w:val="9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08295A">
              <w:t>Количество мероприятий по повышению квалификации лиц, ответственных в учреждении за  организацию работы по противодействию коррупции,                 по дополнительным профессиональным программам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6377FC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326" w:rsidRPr="005D0BBD" w:rsidTr="007F7C98">
        <w:trPr>
          <w:trHeight w:val="11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32C22" w:rsidRDefault="004B5326" w:rsidP="007F7C9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64784">
              <w:t>Количество мероприятий по профессиональному развитию в области противодействия коррупции (семинары, совещания и другие мероприятия) для работников, в должностные обязанности которых входит участие                         в проведении закупок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F23AB" w:rsidRDefault="006377FC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326" w:rsidRPr="005D0BBD" w:rsidTr="007F7C98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B0274" w:rsidRDefault="004B5326" w:rsidP="007F7C98">
            <w:pPr>
              <w:autoSpaceDE w:val="0"/>
              <w:autoSpaceDN w:val="0"/>
              <w:adjustRightInd w:val="0"/>
              <w:jc w:val="both"/>
            </w:pPr>
            <w:r>
              <w:t>Количество сообщений сведений о последнем месте службы от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при заключении трудовых или гражданско-</w:t>
            </w:r>
            <w:r w:rsidRPr="000F6FB4">
              <w:t xml:space="preserve">правовых договоров на выполнение работ (оказание услуг), </w:t>
            </w:r>
            <w:r>
              <w:t xml:space="preserve">в соответствии со статьей 12 </w:t>
            </w:r>
            <w:r w:rsidRPr="00796AD5">
              <w:t>Федеральн</w:t>
            </w:r>
            <w:r>
              <w:t>ого</w:t>
            </w:r>
            <w:r w:rsidRPr="00796AD5">
              <w:t xml:space="preserve"> закон</w:t>
            </w:r>
            <w:r>
              <w:t>а</w:t>
            </w:r>
            <w:r w:rsidRPr="00796AD5">
              <w:t xml:space="preserve"> от 25.12.2008 </w:t>
            </w:r>
            <w:r>
              <w:t>№</w:t>
            </w:r>
            <w:r w:rsidRPr="00796AD5">
              <w:t xml:space="preserve"> 273-ФЗ </w:t>
            </w:r>
            <w:r>
              <w:br/>
              <w:t>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64BF6" w:rsidRDefault="006377FC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AD7ACF" w:rsidTr="007F7C98">
        <w:trPr>
          <w:trHeight w:val="24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11.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0618E9">
              <w:t>Количество</w:t>
            </w:r>
            <w:r>
              <w:t xml:space="preserve"> проведенных</w:t>
            </w:r>
            <w:r w:rsidRPr="000618E9">
              <w:t xml:space="preserve"> заседаний комиссии по соблюдению требований </w:t>
            </w:r>
            <w:r>
              <w:br/>
            </w:r>
            <w:r w:rsidRPr="000618E9">
              <w:t>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32C69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-</w:t>
            </w:r>
          </w:p>
        </w:tc>
      </w:tr>
      <w:tr w:rsidR="004B5326" w:rsidRPr="00AD7ACF" w:rsidTr="007F7C98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spacing w:line="266" w:lineRule="exact"/>
              <w:jc w:val="center"/>
            </w:pPr>
            <w:r>
              <w:t>12.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618E9" w:rsidRDefault="004B5326" w:rsidP="007F7C98">
            <w:pPr>
              <w:pStyle w:val="a3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18E9">
              <w:rPr>
                <w:rFonts w:ascii="Times New Roman" w:hAnsi="Times New Roman"/>
                <w:sz w:val="24"/>
                <w:szCs w:val="24"/>
              </w:rPr>
              <w:t>Количество работников, в отношении которых комиссией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5326" w:rsidRPr="00AD7ACF" w:rsidTr="007F7C98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13.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3A0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работников, привлеченных к дисциплинарной ответственности по результатам заседаний комиссии по соблюдению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03A0">
              <w:rPr>
                <w:rFonts w:ascii="Times New Roman" w:hAnsi="Times New Roman"/>
                <w:sz w:val="24"/>
                <w:szCs w:val="24"/>
              </w:rPr>
              <w:t>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B5326" w:rsidRDefault="004B5326" w:rsidP="004B5326">
      <w:pPr>
        <w:jc w:val="center"/>
      </w:pPr>
    </w:p>
    <w:p w:rsidR="004B5326" w:rsidRPr="000F23AB" w:rsidRDefault="004B5326" w:rsidP="004B5326">
      <w:pPr>
        <w:jc w:val="center"/>
        <w:rPr>
          <w:u w:val="single"/>
        </w:rPr>
      </w:pPr>
    </w:p>
    <w:p w:rsidR="004B5326" w:rsidRDefault="004B5326" w:rsidP="004B5326">
      <w:pPr>
        <w:jc w:val="center"/>
      </w:pPr>
    </w:p>
    <w:p w:rsidR="004B5326" w:rsidRDefault="004B5326" w:rsidP="004B5326">
      <w:r>
        <w:tab/>
      </w:r>
      <w:r w:rsidR="006B77DC">
        <w:t xml:space="preserve">Исп. </w:t>
      </w:r>
      <w:proofErr w:type="spellStart"/>
      <w:r w:rsidR="006B77DC">
        <w:t>Костенева</w:t>
      </w:r>
      <w:proofErr w:type="spellEnd"/>
      <w:r w:rsidR="006B77DC">
        <w:t xml:space="preserve"> В.А.</w:t>
      </w:r>
    </w:p>
    <w:p w:rsidR="006B77DC" w:rsidRDefault="006B77DC" w:rsidP="004B5326">
      <w:r>
        <w:t xml:space="preserve">               (8332) 38-23-71</w:t>
      </w:r>
    </w:p>
    <w:p w:rsidR="004B5326" w:rsidRDefault="004B5326" w:rsidP="004B5326"/>
    <w:p w:rsidR="004B5326" w:rsidRPr="000F23AB" w:rsidRDefault="004B5326" w:rsidP="004B5326">
      <w:bookmarkStart w:id="0" w:name="_GoBack"/>
      <w:bookmarkEnd w:id="0"/>
    </w:p>
    <w:sectPr w:rsidR="004B5326" w:rsidRPr="000F23AB" w:rsidSect="004B5326">
      <w:pgSz w:w="11906" w:h="16838"/>
      <w:pgMar w:top="851" w:right="567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B5326"/>
    <w:rsid w:val="003E1527"/>
    <w:rsid w:val="004B5326"/>
    <w:rsid w:val="00567060"/>
    <w:rsid w:val="00571A07"/>
    <w:rsid w:val="005A2E88"/>
    <w:rsid w:val="005E3E0B"/>
    <w:rsid w:val="006377FC"/>
    <w:rsid w:val="006B77DC"/>
    <w:rsid w:val="007E03BB"/>
    <w:rsid w:val="008842A6"/>
    <w:rsid w:val="00954595"/>
    <w:rsid w:val="00F25990"/>
    <w:rsid w:val="00F6282E"/>
    <w:rsid w:val="00FB7C1F"/>
    <w:rsid w:val="00FC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Company>diakov.net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User15</cp:lastModifiedBy>
  <cp:revision>2</cp:revision>
  <dcterms:created xsi:type="dcterms:W3CDTF">2025-10-24T10:54:00Z</dcterms:created>
  <dcterms:modified xsi:type="dcterms:W3CDTF">2025-10-24T10:54:00Z</dcterms:modified>
</cp:coreProperties>
</file>