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8E" w:rsidRPr="002B78E2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2B78E2">
        <w:rPr>
          <w:rFonts w:ascii="Times New Roman" w:hAnsi="Times New Roman" w:cs="Times New Roman"/>
          <w:b w:val="0"/>
          <w:color w:val="auto"/>
        </w:rPr>
        <w:t>УТВЕРЖДЕН</w:t>
      </w:r>
    </w:p>
    <w:p w:rsidR="0086008E" w:rsidRPr="002B78E2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2B78E2">
        <w:rPr>
          <w:rFonts w:ascii="Times New Roman" w:hAnsi="Times New Roman" w:cs="Times New Roman"/>
          <w:b w:val="0"/>
          <w:color w:val="auto"/>
        </w:rPr>
        <w:t>приказом директора КОГБУК «</w:t>
      </w:r>
      <w:proofErr w:type="gramStart"/>
      <w:r w:rsidRPr="002B78E2">
        <w:rPr>
          <w:rFonts w:ascii="Times New Roman" w:hAnsi="Times New Roman" w:cs="Times New Roman"/>
          <w:b w:val="0"/>
          <w:color w:val="auto"/>
        </w:rPr>
        <w:t>Кировский</w:t>
      </w:r>
      <w:proofErr w:type="gramEnd"/>
    </w:p>
    <w:p w:rsidR="0086008E" w:rsidRPr="002B78E2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2B78E2">
        <w:rPr>
          <w:rFonts w:ascii="Times New Roman" w:hAnsi="Times New Roman" w:cs="Times New Roman"/>
          <w:b w:val="0"/>
          <w:color w:val="auto"/>
        </w:rPr>
        <w:t xml:space="preserve">областной краеведческий музей имени </w:t>
      </w:r>
    </w:p>
    <w:p w:rsidR="0086008E" w:rsidRPr="002B78E2" w:rsidRDefault="0086008E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 w:rsidRPr="002B78E2">
        <w:rPr>
          <w:rFonts w:ascii="Times New Roman" w:hAnsi="Times New Roman" w:cs="Times New Roman"/>
          <w:b w:val="0"/>
          <w:color w:val="auto"/>
        </w:rPr>
        <w:t>П.В. Алабина».</w:t>
      </w:r>
    </w:p>
    <w:p w:rsidR="0086008E" w:rsidRPr="00702996" w:rsidRDefault="002B78E2" w:rsidP="0086008E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/>
        <w:ind w:firstLine="8789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от «18» декабря 2024г.  №  260</w:t>
      </w:r>
    </w:p>
    <w:p w:rsidR="0086008E" w:rsidRPr="00C04687" w:rsidRDefault="0086008E" w:rsidP="0086008E">
      <w:pPr>
        <w:spacing w:line="230" w:lineRule="auto"/>
        <w:jc w:val="center"/>
        <w:rPr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0D24CD" w:rsidRDefault="000D24CD" w:rsidP="0086008E">
      <w:pPr>
        <w:spacing w:line="230" w:lineRule="auto"/>
        <w:jc w:val="center"/>
        <w:rPr>
          <w:b/>
          <w:sz w:val="28"/>
          <w:szCs w:val="28"/>
        </w:rPr>
      </w:pPr>
    </w:p>
    <w:p w:rsidR="0086008E" w:rsidRPr="00832228" w:rsidRDefault="0086008E" w:rsidP="0086008E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</w:t>
      </w:r>
      <w:r w:rsidRPr="00832228">
        <w:rPr>
          <w:b/>
          <w:sz w:val="28"/>
          <w:szCs w:val="28"/>
        </w:rPr>
        <w:t xml:space="preserve">Т </w:t>
      </w:r>
    </w:p>
    <w:p w:rsidR="0086008E" w:rsidRDefault="0086008E" w:rsidP="0086008E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sz w:val="28"/>
          <w:szCs w:val="28"/>
        </w:rPr>
        <w:t xml:space="preserve">о выполнении Плана </w:t>
      </w:r>
      <w:r>
        <w:rPr>
          <w:b/>
          <w:sz w:val="28"/>
          <w:szCs w:val="28"/>
        </w:rPr>
        <w:t xml:space="preserve">мероприятий КОГБУК «Кировский областной краеведческий музей имени П.В. Алабина» </w:t>
      </w:r>
    </w:p>
    <w:p w:rsidR="0086008E" w:rsidRPr="00C25FB0" w:rsidRDefault="0086008E" w:rsidP="00860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</w:t>
      </w:r>
      <w:r w:rsidRPr="00832228">
        <w:rPr>
          <w:b/>
          <w:sz w:val="28"/>
          <w:szCs w:val="28"/>
        </w:rPr>
        <w:t xml:space="preserve"> коррупции </w:t>
      </w:r>
      <w:r w:rsidR="00B11D8A">
        <w:rPr>
          <w:b/>
          <w:sz w:val="28"/>
          <w:szCs w:val="28"/>
        </w:rPr>
        <w:t>на 2026</w:t>
      </w:r>
      <w:r>
        <w:rPr>
          <w:b/>
          <w:sz w:val="28"/>
          <w:szCs w:val="28"/>
        </w:rPr>
        <w:t xml:space="preserve"> год </w:t>
      </w:r>
    </w:p>
    <w:p w:rsidR="0086008E" w:rsidRDefault="0086008E" w:rsidP="0086008E">
      <w:pPr>
        <w:spacing w:line="230" w:lineRule="auto"/>
        <w:jc w:val="center"/>
        <w:rPr>
          <w:b/>
          <w:color w:val="000000"/>
          <w:sz w:val="28"/>
          <w:szCs w:val="28"/>
        </w:rPr>
      </w:pPr>
      <w:r w:rsidRPr="00832228">
        <w:rPr>
          <w:b/>
          <w:color w:val="000000"/>
          <w:sz w:val="28"/>
          <w:szCs w:val="28"/>
        </w:rPr>
        <w:t>за</w:t>
      </w:r>
      <w:r w:rsidR="00A138C9">
        <w:rPr>
          <w:b/>
          <w:color w:val="000000"/>
          <w:sz w:val="28"/>
          <w:szCs w:val="28"/>
        </w:rPr>
        <w:t xml:space="preserve"> 1 </w:t>
      </w:r>
      <w:r w:rsidRPr="00832228">
        <w:rPr>
          <w:b/>
          <w:color w:val="000000"/>
          <w:sz w:val="28"/>
          <w:szCs w:val="28"/>
        </w:rPr>
        <w:t>полугодие</w:t>
      </w:r>
      <w:r>
        <w:rPr>
          <w:b/>
          <w:color w:val="000000"/>
          <w:sz w:val="28"/>
          <w:szCs w:val="28"/>
        </w:rPr>
        <w:t xml:space="preserve"> (год)</w:t>
      </w:r>
      <w:r w:rsidR="00B11D8A">
        <w:rPr>
          <w:b/>
          <w:color w:val="000000"/>
          <w:sz w:val="28"/>
          <w:szCs w:val="28"/>
        </w:rPr>
        <w:t xml:space="preserve"> 2026</w:t>
      </w:r>
      <w:r>
        <w:rPr>
          <w:b/>
          <w:color w:val="000000"/>
          <w:sz w:val="28"/>
          <w:szCs w:val="28"/>
        </w:rPr>
        <w:t xml:space="preserve"> года </w:t>
      </w:r>
    </w:p>
    <w:p w:rsidR="0086008E" w:rsidRPr="00EB00E0" w:rsidRDefault="0086008E" w:rsidP="0086008E">
      <w:pPr>
        <w:spacing w:line="230" w:lineRule="auto"/>
        <w:jc w:val="center"/>
        <w:rPr>
          <w:bC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992"/>
        <w:gridCol w:w="6095"/>
        <w:gridCol w:w="5812"/>
        <w:gridCol w:w="1701"/>
      </w:tblGrid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 w:rsidRPr="002B78E2">
              <w:rPr>
                <w:b/>
                <w:bCs/>
                <w:sz w:val="28"/>
                <w:szCs w:val="28"/>
              </w:rPr>
              <w:t>№</w:t>
            </w:r>
          </w:p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2B78E2">
              <w:rPr>
                <w:sz w:val="28"/>
                <w:szCs w:val="28"/>
              </w:rPr>
              <w:t>п</w:t>
            </w:r>
            <w:proofErr w:type="gramEnd"/>
            <w:r w:rsidRPr="002B78E2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№</w:t>
            </w:r>
          </w:p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пункта Плана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Информация </w:t>
            </w:r>
          </w:p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о реализации мероприятия</w:t>
            </w:r>
          </w:p>
          <w:p w:rsidR="0086008E" w:rsidRPr="002B78E2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C0B44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r w:rsidRPr="002C0B44">
              <w:rPr>
                <w:sz w:val="28"/>
                <w:szCs w:val="28"/>
              </w:rPr>
              <w:t>чания</w:t>
            </w:r>
            <w:proofErr w:type="spellEnd"/>
            <w:proofErr w:type="gramEnd"/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C0B44">
              <w:rPr>
                <w:bCs/>
                <w:sz w:val="28"/>
                <w:szCs w:val="28"/>
              </w:rPr>
              <w:t>5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t xml:space="preserve">Назначение должностных лиц, ответственных за профилактику коррупционных и иных нарушений в </w:t>
            </w:r>
            <w:r w:rsidRPr="002B78E2">
              <w:rPr>
                <w:sz w:val="28"/>
                <w:szCs w:val="28"/>
              </w:rPr>
              <w:t>КОГБУК «Кировский областной краеведческий музей имени П.В. Алабина».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B11D8A" w:rsidP="00B11D8A">
            <w:pPr>
              <w:ind w:left="-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от 04.04.2025 № 81 «О создании комиссии по противодействию коррупции в музее на 2025-2026гг» утверждена комиссия </w:t>
            </w:r>
            <w:r w:rsidR="00F0689A">
              <w:rPr>
                <w:sz w:val="28"/>
                <w:szCs w:val="28"/>
              </w:rPr>
              <w:t xml:space="preserve">в составе: 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proofErr w:type="spellStart"/>
            <w:r w:rsidRPr="00F0689A">
              <w:rPr>
                <w:b/>
                <w:sz w:val="28"/>
                <w:szCs w:val="28"/>
              </w:rPr>
              <w:t>Скрипченко</w:t>
            </w:r>
            <w:proofErr w:type="spellEnd"/>
            <w:r w:rsidRPr="00F0689A">
              <w:rPr>
                <w:b/>
                <w:sz w:val="28"/>
                <w:szCs w:val="28"/>
              </w:rPr>
              <w:t xml:space="preserve"> Валерий Владимирович</w:t>
            </w:r>
            <w:r>
              <w:rPr>
                <w:sz w:val="28"/>
                <w:szCs w:val="28"/>
              </w:rPr>
              <w:t xml:space="preserve"> – заместитель директора по административно-хозяйственной работе (председатель комиссии);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proofErr w:type="spellStart"/>
            <w:r w:rsidRPr="00F0689A">
              <w:rPr>
                <w:b/>
                <w:sz w:val="28"/>
                <w:szCs w:val="28"/>
              </w:rPr>
              <w:t>Осколкова</w:t>
            </w:r>
            <w:proofErr w:type="spellEnd"/>
            <w:r w:rsidRPr="00F0689A">
              <w:rPr>
                <w:b/>
                <w:sz w:val="28"/>
                <w:szCs w:val="28"/>
              </w:rPr>
              <w:t xml:space="preserve"> Надежда Юрьевна</w:t>
            </w:r>
            <w:r>
              <w:rPr>
                <w:sz w:val="28"/>
                <w:szCs w:val="28"/>
              </w:rPr>
              <w:t xml:space="preserve"> – заместитель директора по информационно-методической </w:t>
            </w:r>
            <w:r>
              <w:rPr>
                <w:sz w:val="28"/>
                <w:szCs w:val="28"/>
              </w:rPr>
              <w:lastRenderedPageBreak/>
              <w:t>работе (заместитель председателя комиссии);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Огнев</w:t>
            </w:r>
            <w:proofErr w:type="spellEnd"/>
            <w:r>
              <w:rPr>
                <w:b/>
                <w:sz w:val="28"/>
                <w:szCs w:val="28"/>
              </w:rPr>
              <w:t xml:space="preserve"> Александр Сергеевич </w:t>
            </w:r>
            <w:r>
              <w:rPr>
                <w:sz w:val="28"/>
                <w:szCs w:val="28"/>
              </w:rPr>
              <w:t>– юрисконсульт (секретарь комиссии);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Потапенко</w:t>
            </w:r>
            <w:proofErr w:type="spellEnd"/>
            <w:r>
              <w:rPr>
                <w:b/>
                <w:sz w:val="28"/>
                <w:szCs w:val="28"/>
              </w:rPr>
              <w:t xml:space="preserve"> Юлия Владимировна </w:t>
            </w:r>
            <w:r>
              <w:rPr>
                <w:sz w:val="28"/>
                <w:szCs w:val="28"/>
              </w:rPr>
              <w:t>– главный бухгалтер (член комиссии);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Марьина Елена Николаевна </w:t>
            </w:r>
            <w:r>
              <w:rPr>
                <w:sz w:val="28"/>
                <w:szCs w:val="28"/>
              </w:rPr>
              <w:t>– специалист по кадрам (член комиссии);</w:t>
            </w:r>
          </w:p>
          <w:p w:rsid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Коротаева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Ирина Викторовна </w:t>
            </w:r>
            <w:r>
              <w:rPr>
                <w:sz w:val="28"/>
                <w:szCs w:val="28"/>
              </w:rPr>
              <w:t>– секретарь руководителя (член комиссии);</w:t>
            </w:r>
          </w:p>
          <w:p w:rsidR="00F0689A" w:rsidRPr="00F0689A" w:rsidRDefault="00F0689A" w:rsidP="00B11D8A">
            <w:pPr>
              <w:ind w:left="-8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Хлебникова Анастасия Олеговна </w:t>
            </w:r>
            <w:r>
              <w:rPr>
                <w:sz w:val="28"/>
                <w:szCs w:val="28"/>
              </w:rPr>
              <w:t>– заведующий отделом краеведения, председатель первичной профсоюзной организации (член комиссии).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421A5C" w:rsidRDefault="007B576E" w:rsidP="007F7C98">
            <w:pPr>
              <w:ind w:left="-83"/>
              <w:rPr>
                <w:bCs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Приказ от 04</w:t>
            </w:r>
            <w:r w:rsidR="0086008E" w:rsidRPr="00F42E4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="0086008E" w:rsidRPr="00F42E4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="0086008E" w:rsidRPr="00F42E4D">
              <w:rPr>
                <w:color w:val="000000"/>
                <w:sz w:val="24"/>
                <w:szCs w:val="24"/>
              </w:rPr>
              <w:t xml:space="preserve">№  </w:t>
            </w:r>
            <w:r>
              <w:rPr>
                <w:color w:val="000000"/>
                <w:sz w:val="24"/>
                <w:szCs w:val="24"/>
              </w:rPr>
              <w:t>81</w:t>
            </w:r>
            <w:r w:rsidR="0086008E" w:rsidRPr="00F42E4D">
              <w:rPr>
                <w:color w:val="000000"/>
                <w:sz w:val="24"/>
                <w:szCs w:val="24"/>
              </w:rPr>
              <w:t xml:space="preserve">    «О    создании комиссии по противодействию коррупции в музее</w:t>
            </w:r>
            <w:r>
              <w:rPr>
                <w:color w:val="000000"/>
                <w:sz w:val="24"/>
                <w:szCs w:val="24"/>
              </w:rPr>
              <w:t xml:space="preserve"> на 2025-2026</w:t>
            </w:r>
            <w:r w:rsidR="001903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="0086008E" w:rsidRPr="00F42E4D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2B78E2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271AB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271AB" w:rsidP="007F7C98">
            <w:pPr>
              <w:spacing w:line="230" w:lineRule="auto"/>
              <w:rPr>
                <w:sz w:val="28"/>
                <w:szCs w:val="28"/>
              </w:rPr>
            </w:pPr>
            <w:proofErr w:type="gramStart"/>
            <w:r w:rsidRPr="002B78E2">
              <w:rPr>
                <w:sz w:val="28"/>
                <w:szCs w:val="28"/>
              </w:rPr>
              <w:t>Поддержание</w:t>
            </w:r>
            <w:proofErr w:type="gramEnd"/>
            <w:r w:rsidRPr="002B78E2">
              <w:rPr>
                <w:sz w:val="28"/>
                <w:szCs w:val="28"/>
              </w:rPr>
              <w:t xml:space="preserve"> а актуальном состоянии локальных актов учреждения о противодействии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271AB" w:rsidP="00502147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Проведен правовой анализ локальные актов учреждения о противодействии коррупции. Локальные акты находятся в актуальном состоянии и полностью соответствуют действующему законодательству РФ в сфере противодействия коррупции. Ведется постоянный мониторинг нормативно-правовых актов в сфере противодействия коррупции, </w:t>
            </w:r>
            <w:proofErr w:type="spellStart"/>
            <w:r w:rsidRPr="002B78E2">
              <w:rPr>
                <w:sz w:val="28"/>
                <w:szCs w:val="28"/>
              </w:rPr>
              <w:t>антикоррупционного</w:t>
            </w:r>
            <w:proofErr w:type="spellEnd"/>
            <w:r w:rsidRPr="002B78E2">
              <w:rPr>
                <w:sz w:val="28"/>
                <w:szCs w:val="28"/>
              </w:rPr>
              <w:t xml:space="preserve"> законодательства РФ для приведения в соответствии с ними локальных актов учреждения (Протокол</w:t>
            </w:r>
            <w:r w:rsidR="005E4E16">
              <w:rPr>
                <w:sz w:val="28"/>
                <w:szCs w:val="28"/>
              </w:rPr>
              <w:t xml:space="preserve"> № 1</w:t>
            </w:r>
            <w:r w:rsidRPr="002B78E2">
              <w:rPr>
                <w:sz w:val="28"/>
                <w:szCs w:val="28"/>
              </w:rPr>
              <w:t xml:space="preserve"> заседания комиссии по</w:t>
            </w:r>
            <w:r w:rsidR="005E4E16">
              <w:rPr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C0B44" w:rsidRDefault="0086008E" w:rsidP="007F7C98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6008E" w:rsidRPr="002C0B44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271AB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271AB" w:rsidP="007F7C98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Предоставление руководителю учреждения отчета о выполнении плана мероприятий </w:t>
            </w:r>
            <w:proofErr w:type="gramStart"/>
            <w:r w:rsidRPr="002B78E2">
              <w:rPr>
                <w:sz w:val="28"/>
                <w:szCs w:val="28"/>
              </w:rPr>
              <w:t>по</w:t>
            </w:r>
            <w:proofErr w:type="gramEnd"/>
            <w:r w:rsidRPr="002B78E2">
              <w:rPr>
                <w:sz w:val="28"/>
                <w:szCs w:val="28"/>
              </w:rPr>
              <w:t xml:space="preserve"> </w:t>
            </w:r>
            <w:proofErr w:type="gramStart"/>
            <w:r w:rsidRPr="002B78E2">
              <w:rPr>
                <w:sz w:val="28"/>
                <w:szCs w:val="28"/>
              </w:rPr>
              <w:t>противодействии</w:t>
            </w:r>
            <w:proofErr w:type="gramEnd"/>
            <w:r w:rsidRPr="002B78E2">
              <w:rPr>
                <w:sz w:val="28"/>
                <w:szCs w:val="28"/>
              </w:rPr>
              <w:t xml:space="preserve"> коррупции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B78E2" w:rsidP="007F7C98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Настоящий отчет о выполнении плана мероприятий </w:t>
            </w:r>
            <w:proofErr w:type="gramStart"/>
            <w:r w:rsidRPr="002B78E2">
              <w:rPr>
                <w:sz w:val="28"/>
                <w:szCs w:val="28"/>
              </w:rPr>
              <w:t>по</w:t>
            </w:r>
            <w:proofErr w:type="gramEnd"/>
            <w:r w:rsidRPr="002B78E2">
              <w:rPr>
                <w:sz w:val="28"/>
                <w:szCs w:val="28"/>
              </w:rPr>
              <w:t xml:space="preserve"> </w:t>
            </w:r>
            <w:proofErr w:type="gramStart"/>
            <w:r w:rsidRPr="002B78E2">
              <w:rPr>
                <w:sz w:val="28"/>
                <w:szCs w:val="28"/>
              </w:rPr>
              <w:t>противодействии</w:t>
            </w:r>
            <w:proofErr w:type="gramEnd"/>
            <w:r w:rsidRPr="002B78E2">
              <w:rPr>
                <w:sz w:val="28"/>
                <w:szCs w:val="28"/>
              </w:rPr>
              <w:t xml:space="preserve"> коррупции представлен руководителю учреждения </w:t>
            </w:r>
            <w:r w:rsidR="00B03CB8">
              <w:rPr>
                <w:sz w:val="28"/>
                <w:szCs w:val="28"/>
              </w:rPr>
              <w:t>01.07</w:t>
            </w:r>
            <w:r w:rsidR="00B67278">
              <w:rPr>
                <w:sz w:val="28"/>
                <w:szCs w:val="28"/>
              </w:rPr>
              <w:t>.2026</w:t>
            </w:r>
            <w:r w:rsidR="00AC5FBC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B564D2" w:rsidRDefault="00B564D2" w:rsidP="007F7C98">
            <w:pPr>
              <w:spacing w:line="230" w:lineRule="auto"/>
              <w:rPr>
                <w:sz w:val="24"/>
                <w:szCs w:val="24"/>
              </w:rPr>
            </w:pPr>
            <w:r w:rsidRPr="00B67278">
              <w:rPr>
                <w:sz w:val="24"/>
                <w:szCs w:val="24"/>
              </w:rPr>
              <w:t xml:space="preserve">Сопроводительное письмо </w:t>
            </w:r>
            <w:r w:rsidR="00B03CB8" w:rsidRPr="00B67278">
              <w:rPr>
                <w:sz w:val="24"/>
                <w:szCs w:val="24"/>
              </w:rPr>
              <w:t>от 01.07</w:t>
            </w:r>
            <w:r w:rsidR="00B67278">
              <w:rPr>
                <w:sz w:val="24"/>
                <w:szCs w:val="24"/>
              </w:rPr>
              <w:t>.2026</w:t>
            </w:r>
            <w:r w:rsidRPr="00B67278">
              <w:rPr>
                <w:sz w:val="24"/>
                <w:szCs w:val="24"/>
              </w:rPr>
              <w:t>г</w:t>
            </w:r>
            <w:r w:rsidR="005E4E16" w:rsidRPr="00B67278">
              <w:rPr>
                <w:sz w:val="24"/>
                <w:szCs w:val="24"/>
              </w:rPr>
              <w:t>.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противод</w:t>
            </w:r>
            <w:r w:rsidR="005E4E16">
              <w:rPr>
                <w:rFonts w:ascii="Times New Roman" w:hAnsi="Times New Roman" w:cs="Times New Roman"/>
                <w:sz w:val="28"/>
                <w:szCs w:val="28"/>
              </w:rPr>
              <w:t>ействию коррупции на 2027</w:t>
            </w:r>
            <w:r w:rsidR="00B67278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502147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В настоящее время ведется анализ эффективности Плана Мероприятий в Кировском областном государственном бюджетном учреждении культуры «Кировский областной краеведческий музей имени П.В. Алабина» по противодействию коррупции на 2025-2026гг., для выявления эффективных и не эффективных Мероприятий для формирования Пла</w:t>
            </w:r>
            <w:r w:rsidR="005E4E16">
              <w:rPr>
                <w:sz w:val="28"/>
                <w:szCs w:val="28"/>
              </w:rPr>
              <w:t>на на 2027</w:t>
            </w:r>
            <w:r w:rsidR="00B67278">
              <w:rPr>
                <w:sz w:val="28"/>
                <w:szCs w:val="28"/>
              </w:rPr>
              <w:t>-2028</w:t>
            </w:r>
            <w:r w:rsidR="005E4E16">
              <w:rPr>
                <w:sz w:val="28"/>
                <w:szCs w:val="28"/>
              </w:rPr>
              <w:t>г. (Протокол № 1</w:t>
            </w:r>
            <w:r w:rsidRPr="002B78E2">
              <w:rPr>
                <w:sz w:val="28"/>
                <w:szCs w:val="28"/>
              </w:rPr>
              <w:t xml:space="preserve"> заседания комиссии по противодействию кор</w:t>
            </w:r>
            <w:r w:rsidR="005E4E16">
              <w:rPr>
                <w:sz w:val="28"/>
                <w:szCs w:val="28"/>
              </w:rPr>
              <w:t>рупции от 23.06.2026</w:t>
            </w:r>
            <w:r w:rsidRPr="002B78E2">
              <w:rPr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4E89" w:rsidRDefault="0086008E" w:rsidP="007F7C98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5</w:t>
            </w:r>
            <w:r w:rsidR="00BF4208" w:rsidRPr="002B78E2">
              <w:rPr>
                <w:sz w:val="28"/>
                <w:szCs w:val="28"/>
              </w:rPr>
              <w:t>.</w:t>
            </w: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комиссии по 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502147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Согласно приказу от 04.04.2025г., № 80 утвержден состав комиссии КОГБУК «Кировский областной краеведческий музей имени П.В. Алабина» по соблюдению требований к служебному поведению работников и урегулированию конфликта интересов. Данная комиссия функционирует и обеспечивает соблюдение работниками учреждения требований законодательства РФ о предотвращении или урегулировании конфликта интересов, соблюдении требований к слу</w:t>
            </w:r>
            <w:r w:rsidR="005E4E16">
              <w:rPr>
                <w:sz w:val="28"/>
                <w:szCs w:val="28"/>
              </w:rPr>
              <w:t>жебному поведению. (Протокол № 1</w:t>
            </w:r>
            <w:r w:rsidRPr="002B78E2">
              <w:rPr>
                <w:sz w:val="28"/>
                <w:szCs w:val="28"/>
              </w:rPr>
              <w:t xml:space="preserve"> заседан</w:t>
            </w:r>
            <w:r w:rsidR="00B67278">
              <w:rPr>
                <w:sz w:val="28"/>
                <w:szCs w:val="28"/>
              </w:rPr>
              <w:t>ия комиссии по противодействию</w:t>
            </w:r>
            <w:r w:rsidR="005E4E16">
              <w:rPr>
                <w:sz w:val="28"/>
                <w:szCs w:val="28"/>
              </w:rPr>
              <w:t xml:space="preserve"> коррупции от 23.06.2026</w:t>
            </w:r>
            <w:r w:rsidRPr="002B78E2">
              <w:rPr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014E89" w:rsidRDefault="00BF4208" w:rsidP="00BF4208">
            <w:pPr>
              <w:spacing w:line="23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04</w:t>
            </w:r>
            <w:r w:rsidRPr="00F42E4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42E4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F42E4D">
              <w:rPr>
                <w:color w:val="000000"/>
                <w:sz w:val="24"/>
                <w:szCs w:val="24"/>
              </w:rPr>
              <w:t xml:space="preserve">№  </w:t>
            </w:r>
            <w:r>
              <w:rPr>
                <w:color w:val="000000"/>
                <w:sz w:val="24"/>
                <w:szCs w:val="24"/>
              </w:rPr>
              <w:t>81</w:t>
            </w:r>
            <w:r w:rsidRPr="00F42E4D">
              <w:rPr>
                <w:color w:val="000000"/>
                <w:sz w:val="24"/>
                <w:szCs w:val="24"/>
              </w:rPr>
              <w:t xml:space="preserve">    «О    создании комиссии по противодействию коррупции в музее</w:t>
            </w:r>
            <w:r>
              <w:rPr>
                <w:color w:val="000000"/>
                <w:sz w:val="24"/>
                <w:szCs w:val="24"/>
              </w:rPr>
              <w:t xml:space="preserve"> на 2025-2026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  <w:r w:rsidRPr="00F42E4D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44316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перечень должностей, замещение которых связано с коррупционными рисками.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BF4208" w:rsidP="007F7C98">
            <w:pPr>
              <w:contextualSpacing/>
              <w:rPr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В настоящее время перечень должностей, замещение которых связано с коррупционными рисками является актуальным. </w:t>
            </w:r>
            <w:proofErr w:type="gramStart"/>
            <w:r w:rsidRPr="002B78E2">
              <w:rPr>
                <w:rFonts w:eastAsiaTheme="minorHAnsi"/>
                <w:sz w:val="28"/>
                <w:szCs w:val="28"/>
              </w:rPr>
              <w:t>Необходимость внесения изменений в указанный перечень отсутствует.</w:t>
            </w:r>
            <w:r w:rsidR="00B67278">
              <w:rPr>
                <w:rFonts w:eastAsiaTheme="minorHAnsi"/>
                <w:sz w:val="28"/>
                <w:szCs w:val="28"/>
              </w:rPr>
              <w:t xml:space="preserve"> </w:t>
            </w:r>
            <w:proofErr w:type="gramEnd"/>
            <w:r w:rsidR="00B67278">
              <w:rPr>
                <w:rFonts w:eastAsiaTheme="minorHAnsi"/>
                <w:sz w:val="28"/>
                <w:szCs w:val="28"/>
              </w:rPr>
              <w:lastRenderedPageBreak/>
              <w:t>(Протокол № 1 заседания комиссии по противодействию коррупции от 23.06.2026г.)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F5C12" w:rsidRDefault="00BF4208" w:rsidP="00BF4208">
            <w:pPr>
              <w:spacing w:line="230" w:lineRule="auto"/>
              <w:rPr>
                <w:sz w:val="24"/>
                <w:szCs w:val="24"/>
              </w:rPr>
            </w:pPr>
            <w:r w:rsidRPr="002F5C12">
              <w:rPr>
                <w:sz w:val="24"/>
                <w:szCs w:val="24"/>
              </w:rPr>
              <w:lastRenderedPageBreak/>
              <w:t>Приказ от 30.07.2024 № 167 «Об утверждении перечня</w:t>
            </w:r>
            <w:r w:rsidR="00244316" w:rsidRPr="002F5C12">
              <w:rPr>
                <w:sz w:val="24"/>
                <w:szCs w:val="24"/>
              </w:rPr>
              <w:t xml:space="preserve"> должностей, </w:t>
            </w:r>
            <w:r w:rsidR="00244316" w:rsidRPr="002F5C12">
              <w:rPr>
                <w:sz w:val="24"/>
                <w:szCs w:val="24"/>
              </w:rPr>
              <w:lastRenderedPageBreak/>
              <w:t xml:space="preserve">подверженных </w:t>
            </w:r>
            <w:proofErr w:type="gramStart"/>
            <w:r w:rsidR="00244316" w:rsidRPr="002F5C12">
              <w:rPr>
                <w:sz w:val="24"/>
                <w:szCs w:val="24"/>
              </w:rPr>
              <w:t>коррупционным</w:t>
            </w:r>
            <w:proofErr w:type="gramEnd"/>
            <w:r w:rsidR="00244316" w:rsidRPr="002F5C12">
              <w:rPr>
                <w:sz w:val="24"/>
                <w:szCs w:val="24"/>
              </w:rPr>
              <w:t xml:space="preserve"> красками» приложение № 2 к приказу от 30.07.2024 № 167. </w:t>
            </w:r>
          </w:p>
        </w:tc>
      </w:tr>
      <w:tr w:rsidR="0086008E" w:rsidRPr="00014E89" w:rsidTr="00502147">
        <w:trPr>
          <w:trHeight w:val="34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44316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7.</w:t>
            </w: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86008E" w:rsidRPr="002B78E2" w:rsidRDefault="0086008E" w:rsidP="00244316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44316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08E" w:rsidRPr="002B78E2" w:rsidRDefault="0086008E" w:rsidP="002443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44316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244316" w:rsidP="00502147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Работниками учреждения соблюдаются обязанности и требования, установленные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интересов. Фактов не соблюдения обязанностей и </w:t>
            </w:r>
            <w:proofErr w:type="gramStart"/>
            <w:r w:rsidRPr="002B78E2">
              <w:rPr>
                <w:sz w:val="28"/>
                <w:szCs w:val="28"/>
              </w:rPr>
              <w:t>требований</w:t>
            </w:r>
            <w:proofErr w:type="gramEnd"/>
            <w:r w:rsidRPr="002B78E2">
              <w:rPr>
                <w:sz w:val="28"/>
                <w:szCs w:val="28"/>
              </w:rPr>
              <w:t xml:space="preserve"> установленных учреждением в целях противодействия коррупции работниками учреж</w:t>
            </w:r>
            <w:r w:rsidR="00B85520">
              <w:rPr>
                <w:sz w:val="28"/>
                <w:szCs w:val="28"/>
              </w:rPr>
              <w:t>дения не выявлено.</w:t>
            </w:r>
            <w:r w:rsidR="005E4E16">
              <w:rPr>
                <w:sz w:val="28"/>
                <w:szCs w:val="28"/>
              </w:rPr>
              <w:t xml:space="preserve"> В период с 04.12.2025г., по 23.06.2026г., фактов не соблюдения обязанностей и </w:t>
            </w:r>
            <w:proofErr w:type="gramStart"/>
            <w:r w:rsidR="005E4E16">
              <w:rPr>
                <w:sz w:val="28"/>
                <w:szCs w:val="28"/>
              </w:rPr>
              <w:t>требований</w:t>
            </w:r>
            <w:proofErr w:type="gramEnd"/>
            <w:r w:rsidR="005E4E16">
              <w:rPr>
                <w:sz w:val="28"/>
                <w:szCs w:val="28"/>
              </w:rPr>
              <w:t xml:space="preserve"> установленных учреждением в целях противодействия коррупции работниками учреждения не выявлено. (Протокол № 1</w:t>
            </w:r>
            <w:r w:rsidRPr="002B78E2">
              <w:rPr>
                <w:sz w:val="28"/>
                <w:szCs w:val="28"/>
              </w:rPr>
              <w:t xml:space="preserve"> заседания комиссии по противодействию ко</w:t>
            </w:r>
            <w:r w:rsidR="005E4E16">
              <w:rPr>
                <w:sz w:val="28"/>
                <w:szCs w:val="28"/>
              </w:rPr>
              <w:t>ррупции от 23.06.2026</w:t>
            </w:r>
            <w:r w:rsidRPr="002B78E2">
              <w:rPr>
                <w:sz w:val="28"/>
                <w:szCs w:val="28"/>
              </w:rPr>
              <w:t>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82305A" w:rsidRDefault="0086008E" w:rsidP="0082305A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A138C9" w:rsidRPr="00014E89" w:rsidTr="00502147">
        <w:trPr>
          <w:trHeight w:val="18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C9" w:rsidRPr="002B78E2" w:rsidRDefault="006B569F" w:rsidP="006B569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8.</w:t>
            </w:r>
          </w:p>
          <w:p w:rsidR="00A138C9" w:rsidRPr="002B78E2" w:rsidRDefault="00A138C9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C9" w:rsidRPr="002B78E2" w:rsidRDefault="006B569F" w:rsidP="006B5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C9" w:rsidRPr="002B78E2" w:rsidRDefault="006B569F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Ориентировать работников учреждения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с исполнением ими должностных обязанностей.</w:t>
            </w:r>
          </w:p>
          <w:p w:rsidR="00A138C9" w:rsidRPr="002B78E2" w:rsidRDefault="00A138C9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9F" w:rsidRPr="002B78E2" w:rsidRDefault="006B569F" w:rsidP="006B569F">
            <w:pPr>
              <w:jc w:val="both"/>
              <w:rPr>
                <w:sz w:val="28"/>
                <w:szCs w:val="28"/>
              </w:rPr>
            </w:pPr>
            <w:proofErr w:type="gramStart"/>
            <w:r w:rsidRPr="002B78E2">
              <w:rPr>
                <w:sz w:val="28"/>
                <w:szCs w:val="28"/>
              </w:rPr>
              <w:t>Осуществляется постоянный контроль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с  исполнением ими должностных обязанностей.</w:t>
            </w:r>
            <w:proofErr w:type="gramEnd"/>
            <w:r w:rsidRPr="002B78E2">
              <w:rPr>
                <w:sz w:val="28"/>
                <w:szCs w:val="28"/>
              </w:rPr>
              <w:t xml:space="preserve"> Фактов не уведомления о получении подарков работниками учреждения в связи с исполнением своих должностных обязанностей не выявлено.</w:t>
            </w:r>
          </w:p>
          <w:p w:rsidR="00A138C9" w:rsidRPr="002B78E2" w:rsidRDefault="006B569F" w:rsidP="006B569F">
            <w:pPr>
              <w:ind w:firstLine="708"/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На заседании комиссии по</w:t>
            </w:r>
            <w:r w:rsidR="00873887">
              <w:rPr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sz w:val="28"/>
                <w:szCs w:val="28"/>
              </w:rPr>
              <w:t>г., члены комиссии приняли решение: ответственные - заместители директора, главный бухгалтер, заведующие экспозиционными отделами музея – продолжить работу по контролю  о своевременном (в течени</w:t>
            </w:r>
            <w:proofErr w:type="gramStart"/>
            <w:r w:rsidRPr="002B78E2">
              <w:rPr>
                <w:sz w:val="28"/>
                <w:szCs w:val="28"/>
              </w:rPr>
              <w:t>и</w:t>
            </w:r>
            <w:proofErr w:type="gramEnd"/>
            <w:r w:rsidRPr="002B78E2">
              <w:rPr>
                <w:sz w:val="28"/>
                <w:szCs w:val="28"/>
              </w:rPr>
              <w:t xml:space="preserve"> 3-х рабочих дней) уведомлении руководства музея о получении подарка, занесение в журнал регистрации уведомлений о получении подарка и заполнении акта приема-передачи подарка. Осуществлять его сдачу, оценку, в связи с исполнением ими должностных обязанностей. (Протокол</w:t>
            </w:r>
            <w:r w:rsidR="00873887">
              <w:rPr>
                <w:sz w:val="28"/>
                <w:szCs w:val="28"/>
              </w:rPr>
              <w:t xml:space="preserve"> № 1</w:t>
            </w:r>
            <w:r w:rsidRPr="002B78E2">
              <w:rPr>
                <w:sz w:val="28"/>
                <w:szCs w:val="28"/>
              </w:rPr>
              <w:t xml:space="preserve"> заседания комиссии по</w:t>
            </w:r>
            <w:r w:rsidR="00873887">
              <w:rPr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8C9" w:rsidRDefault="00A138C9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6B569F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6B569F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6B569F" w:rsidP="007F7C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eastAsiaTheme="minorHAnsi" w:hAnsi="Times New Roman" w:cs="Times New Roman"/>
                <w:sz w:val="28"/>
                <w:szCs w:val="28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502147" w:rsidRPr="002B78E2" w:rsidRDefault="00502147" w:rsidP="007F7C9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CE2425">
            <w:pPr>
              <w:jc w:val="both"/>
              <w:rPr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 </w:t>
            </w:r>
            <w:r w:rsidR="00B67278">
              <w:rPr>
                <w:sz w:val="28"/>
                <w:szCs w:val="28"/>
              </w:rPr>
              <w:t>В период с 09</w:t>
            </w:r>
            <w:r w:rsidR="008A43DB">
              <w:rPr>
                <w:sz w:val="28"/>
                <w:szCs w:val="28"/>
              </w:rPr>
              <w:t>.03.2026</w:t>
            </w:r>
            <w:r w:rsidR="00CE2425" w:rsidRPr="002B78E2">
              <w:rPr>
                <w:sz w:val="28"/>
                <w:szCs w:val="28"/>
              </w:rPr>
              <w:t xml:space="preserve">г., </w:t>
            </w:r>
            <w:r w:rsidR="00B67278">
              <w:rPr>
                <w:sz w:val="28"/>
                <w:szCs w:val="28"/>
              </w:rPr>
              <w:t>по 27.03</w:t>
            </w:r>
            <w:r w:rsidR="008A43DB">
              <w:rPr>
                <w:sz w:val="28"/>
                <w:szCs w:val="28"/>
              </w:rPr>
              <w:t>.2026</w:t>
            </w:r>
            <w:r w:rsidR="00CE2425" w:rsidRPr="002B78E2">
              <w:rPr>
                <w:sz w:val="28"/>
                <w:szCs w:val="28"/>
              </w:rPr>
              <w:t>г., проводились обучающие мероприятия с работниками учреждения по вопросам противодействия коррупции в виде семинаров. Обучающие мероприятия по противодействию</w:t>
            </w:r>
            <w:r w:rsidR="00B67278">
              <w:rPr>
                <w:sz w:val="28"/>
                <w:szCs w:val="28"/>
              </w:rPr>
              <w:t xml:space="preserve"> коррупции были проведены для 85</w:t>
            </w:r>
            <w:r w:rsidR="00CE2425" w:rsidRPr="002B78E2">
              <w:rPr>
                <w:sz w:val="28"/>
                <w:szCs w:val="28"/>
              </w:rPr>
              <w:t xml:space="preserve"> работников учреждения. (Прот</w:t>
            </w:r>
            <w:r w:rsidR="008A43DB">
              <w:rPr>
                <w:sz w:val="28"/>
                <w:szCs w:val="28"/>
              </w:rPr>
              <w:t>окол № 1</w:t>
            </w:r>
            <w:r w:rsidR="00CE2425" w:rsidRPr="002B78E2">
              <w:rPr>
                <w:sz w:val="28"/>
                <w:szCs w:val="28"/>
              </w:rPr>
              <w:t xml:space="preserve"> заседания комиссии по</w:t>
            </w:r>
            <w:r w:rsidR="008A43DB">
              <w:rPr>
                <w:sz w:val="28"/>
                <w:szCs w:val="28"/>
              </w:rPr>
              <w:t xml:space="preserve"> противодействию коррупции от 23.06.2026</w:t>
            </w:r>
            <w:r w:rsidR="00CE2425" w:rsidRPr="002B78E2">
              <w:rPr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F5C12" w:rsidRDefault="002B78E2" w:rsidP="008E44F4">
            <w:pPr>
              <w:spacing w:line="230" w:lineRule="auto"/>
              <w:rPr>
                <w:sz w:val="24"/>
                <w:szCs w:val="24"/>
              </w:rPr>
            </w:pPr>
            <w:r w:rsidRPr="002F5C12">
              <w:rPr>
                <w:sz w:val="24"/>
                <w:szCs w:val="24"/>
              </w:rPr>
              <w:t>Справка</w:t>
            </w:r>
            <w:r w:rsidR="008E44F4" w:rsidRPr="002F5C12">
              <w:rPr>
                <w:sz w:val="24"/>
                <w:szCs w:val="24"/>
              </w:rPr>
              <w:t xml:space="preserve"> о проведении обучающего мероприятия с работниками учреждения по противодействию коррупции.</w:t>
            </w:r>
          </w:p>
        </w:tc>
      </w:tr>
      <w:tr w:rsidR="0086008E" w:rsidRPr="00014E89" w:rsidTr="00CE242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CE24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425" w:rsidRPr="002B78E2" w:rsidRDefault="00326106" w:rsidP="00CE2425">
            <w:pPr>
              <w:ind w:right="-2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Работники учреждения ответственные за профилактику коррупционных и иных правонарушений, прошли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обучение по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образовательной программе «Государственная политика в области противодействия коррупции» и имеют удостоверение о повышении квалификации.</w:t>
            </w:r>
          </w:p>
          <w:p w:rsidR="0086008E" w:rsidRPr="002B78E2" w:rsidRDefault="008A43DB" w:rsidP="00634121">
            <w:pPr>
              <w:ind w:right="-2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(Протокол № 1</w:t>
            </w:r>
            <w:r w:rsidR="00634121"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="00634121"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634121">
            <w:pPr>
              <w:ind w:right="-2"/>
              <w:jc w:val="both"/>
              <w:rPr>
                <w:color w:val="000000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86008E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</w:t>
            </w:r>
            <w:r w:rsidR="00CE2425" w:rsidRPr="002B78E2">
              <w:rPr>
                <w:sz w:val="28"/>
                <w:szCs w:val="28"/>
              </w:rPr>
              <w:t>1.</w:t>
            </w: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  <w:p w:rsidR="0008635A" w:rsidRPr="002B78E2" w:rsidRDefault="0008635A" w:rsidP="0008635A">
            <w:pPr>
              <w:spacing w:line="230" w:lineRule="auto"/>
              <w:rPr>
                <w:sz w:val="28"/>
                <w:szCs w:val="28"/>
              </w:rPr>
            </w:pPr>
          </w:p>
          <w:p w:rsidR="0008635A" w:rsidRPr="002B78E2" w:rsidRDefault="0008635A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5" w:rsidRPr="002B78E2" w:rsidRDefault="00CE2425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недопущение получения и дачи взятки и др. </w:t>
            </w:r>
          </w:p>
          <w:p w:rsidR="00CE2425" w:rsidRPr="002B78E2" w:rsidRDefault="00CE2425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Проведение беседы (</w:t>
            </w:r>
            <w:proofErr w:type="spellStart"/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2B78E2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инструктажа) со всеми работниками, поступающими на работу учреждения.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CE2425" w:rsidP="007F7C98">
            <w:pPr>
              <w:jc w:val="both"/>
              <w:rPr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>В целях повышения эффективности работы по противодействию коррупции в части правового просвещения, для повышения уровня знаний законодательства о противодействии коррупции специалистом по кадрам проводятся беседы</w:t>
            </w:r>
            <w:r w:rsidR="00326106">
              <w:rPr>
                <w:rFonts w:eastAsiaTheme="minorHAnsi"/>
                <w:sz w:val="28"/>
                <w:szCs w:val="28"/>
              </w:rPr>
              <w:t xml:space="preserve"> (инструктажа в целях противодействия коррупции</w:t>
            </w:r>
            <w:r w:rsidRPr="002B78E2">
              <w:rPr>
                <w:rFonts w:eastAsiaTheme="minorHAnsi"/>
                <w:sz w:val="28"/>
                <w:szCs w:val="28"/>
              </w:rPr>
              <w:t xml:space="preserve">) со всеми работниками, поступающими на работу в учреждение. </w:t>
            </w:r>
            <w:proofErr w:type="gramStart"/>
            <w:r w:rsidRPr="002B78E2">
              <w:rPr>
                <w:rFonts w:eastAsiaTheme="minorHAnsi"/>
                <w:sz w:val="28"/>
                <w:szCs w:val="28"/>
              </w:rPr>
              <w:t xml:space="preserve">В целях повышения эффективности работы по противодействию коррупции в части правового просвещения работников учреждения осуществляется ознакомление всех работников учреждения </w:t>
            </w:r>
            <w:r w:rsidRPr="002B78E2">
              <w:rPr>
                <w:rFonts w:eastAsiaTheme="minorHAnsi"/>
                <w:sz w:val="28"/>
                <w:szCs w:val="28"/>
              </w:rPr>
              <w:lastRenderedPageBreak/>
              <w:t>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</w:t>
            </w:r>
            <w:r w:rsidR="008F6079">
              <w:rPr>
                <w:rFonts w:eastAsiaTheme="minorHAnsi"/>
                <w:sz w:val="28"/>
                <w:szCs w:val="28"/>
              </w:rPr>
              <w:t xml:space="preserve"> дачи</w:t>
            </w:r>
            <w:proofErr w:type="gramEnd"/>
            <w:r w:rsidR="008F6079">
              <w:rPr>
                <w:rFonts w:eastAsiaTheme="minorHAnsi"/>
                <w:sz w:val="28"/>
                <w:szCs w:val="28"/>
              </w:rPr>
              <w:t xml:space="preserve"> взятки и др. (Протокол № 1</w:t>
            </w:r>
            <w:r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Default="0086008E" w:rsidP="007F7C98">
            <w:pPr>
              <w:spacing w:before="480"/>
              <w:rPr>
                <w:sz w:val="22"/>
                <w:szCs w:val="22"/>
              </w:rPr>
            </w:pPr>
          </w:p>
        </w:tc>
      </w:tr>
      <w:tr w:rsidR="0086008E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7F7C98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7F7C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08635A">
            <w:pPr>
              <w:ind w:right="-2"/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В целях повышения эффективности работы по противодействию коррупции в части правового просвещения работника учреждения, а именно, Инженера участвующего в осуществлении закупок, раз в квартал проводятся консультативно-методические совещания, направленные на информирование о действующих положениях законодательства РФ о противодействии коррупции.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326106" w:rsidRDefault="00E30E6E" w:rsidP="007F7C98">
            <w:pPr>
              <w:jc w:val="both"/>
              <w:rPr>
                <w:color w:val="000000"/>
                <w:sz w:val="24"/>
                <w:szCs w:val="24"/>
              </w:rPr>
            </w:pPr>
            <w:r w:rsidRPr="00326106">
              <w:rPr>
                <w:color w:val="000000"/>
                <w:sz w:val="24"/>
                <w:szCs w:val="24"/>
              </w:rPr>
              <w:t>Протокол № 1 консультатив</w:t>
            </w:r>
            <w:r w:rsidR="008F6079" w:rsidRPr="00326106">
              <w:rPr>
                <w:color w:val="000000"/>
                <w:sz w:val="24"/>
                <w:szCs w:val="24"/>
              </w:rPr>
              <w:t>но-методического совещания от 12.03.2026</w:t>
            </w:r>
            <w:r w:rsidRPr="00326106">
              <w:rPr>
                <w:color w:val="000000"/>
                <w:sz w:val="24"/>
                <w:szCs w:val="24"/>
              </w:rPr>
              <w:t>г.</w:t>
            </w:r>
          </w:p>
          <w:p w:rsidR="00E30E6E" w:rsidRPr="00326106" w:rsidRDefault="00E30E6E" w:rsidP="007F7C98">
            <w:pPr>
              <w:jc w:val="both"/>
              <w:rPr>
                <w:color w:val="000000"/>
                <w:sz w:val="22"/>
                <w:szCs w:val="22"/>
              </w:rPr>
            </w:pPr>
            <w:r w:rsidRPr="00326106">
              <w:rPr>
                <w:color w:val="000000"/>
                <w:sz w:val="24"/>
                <w:szCs w:val="24"/>
              </w:rPr>
              <w:t>Протокол № 2 консультатив</w:t>
            </w:r>
            <w:r w:rsidR="00326106">
              <w:rPr>
                <w:color w:val="000000"/>
                <w:sz w:val="24"/>
                <w:szCs w:val="24"/>
              </w:rPr>
              <w:t>но-методического совещания от 22.06.2026</w:t>
            </w:r>
            <w:r w:rsidRPr="00326106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86008E" w:rsidRPr="00014E89" w:rsidTr="00502147">
        <w:trPr>
          <w:trHeight w:val="12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08635A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Обеспечение гласности и прозрачности государственных (муниципальных) закупок, </w:t>
            </w:r>
            <w:proofErr w:type="gramStart"/>
            <w:r w:rsidRPr="002B78E2">
              <w:rPr>
                <w:sz w:val="28"/>
                <w:szCs w:val="28"/>
              </w:rPr>
              <w:t>контроль за</w:t>
            </w:r>
            <w:proofErr w:type="gramEnd"/>
            <w:r w:rsidRPr="002B78E2">
              <w:rPr>
                <w:sz w:val="28"/>
                <w:szCs w:val="28"/>
              </w:rPr>
              <w:t xml:space="preserve"> соблюдением законодательства о контрактной системе в сфере закупок.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2B78E2" w:rsidRDefault="00326106" w:rsidP="00502147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Осуществление закупочной деятельности товаров, работ, услуг учреждением проводится на основании Федерального закона от 05.04.2013 № 44 «О контрактной системе в сфере закупок товаров, работ, услуг для обеспечения государственных и муниципальных нужд». </w:t>
            </w:r>
            <w:r w:rsidR="0008635A" w:rsidRPr="002B78E2">
              <w:rPr>
                <w:rFonts w:eastAsiaTheme="minorHAnsi"/>
                <w:sz w:val="28"/>
                <w:szCs w:val="28"/>
              </w:rPr>
              <w:t xml:space="preserve">Случаев нарушения законодательства о контрактной системе в </w:t>
            </w:r>
            <w:r w:rsidR="0008635A" w:rsidRPr="002B78E2">
              <w:rPr>
                <w:rFonts w:eastAsiaTheme="minorHAnsi"/>
                <w:sz w:val="28"/>
                <w:szCs w:val="28"/>
              </w:rPr>
              <w:lastRenderedPageBreak/>
              <w:t>сфере закупок выявлено не было. (Проток</w:t>
            </w:r>
            <w:r w:rsidR="008F6079">
              <w:rPr>
                <w:rFonts w:eastAsiaTheme="minorHAnsi"/>
                <w:sz w:val="28"/>
                <w:szCs w:val="28"/>
              </w:rPr>
              <w:t>ол № 1</w:t>
            </w:r>
            <w:r w:rsidR="0008635A"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="0008635A"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08E" w:rsidRPr="00D35956" w:rsidRDefault="0086008E" w:rsidP="007F7C98">
            <w:pPr>
              <w:spacing w:line="230" w:lineRule="auto"/>
              <w:jc w:val="center"/>
              <w:rPr>
                <w:color w:val="000000"/>
              </w:rPr>
            </w:pPr>
          </w:p>
        </w:tc>
      </w:tr>
      <w:tr w:rsidR="0008635A" w:rsidRPr="00014E89" w:rsidTr="000863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08635A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08635A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08635A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заинтересованности, либо наличия иных коррупционных проявлений между должностными лицами заказчика и участника закупок.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08635A" w:rsidP="0008635A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Для обеспечения исполнения работниками требований законодательства о противодействии коррупции, касающихся предотвращения и урегулирования конфликта интересов, выявления </w:t>
            </w:r>
            <w:proofErr w:type="spellStart"/>
            <w:r w:rsidRPr="002B78E2">
              <w:rPr>
                <w:rFonts w:eastAsiaTheme="minorHAnsi"/>
                <w:sz w:val="28"/>
                <w:szCs w:val="28"/>
              </w:rPr>
              <w:t>аффилированных</w:t>
            </w:r>
            <w:proofErr w:type="spellEnd"/>
            <w:r w:rsidRPr="002B78E2">
              <w:rPr>
                <w:rFonts w:eastAsiaTheme="minorHAnsi"/>
                <w:sz w:val="28"/>
                <w:szCs w:val="28"/>
              </w:rPr>
              <w:t xml:space="preserve"> связей при осуществлении закупок товаров, работ, услуг для обеспечения нужд КОГБУК «Кировский областной краеведческий музей П.В. Алабина» </w:t>
            </w:r>
            <w:proofErr w:type="gramStart"/>
            <w:r w:rsidRPr="002B78E2">
              <w:rPr>
                <w:rFonts w:eastAsiaTheme="minorHAnsi"/>
                <w:sz w:val="28"/>
                <w:szCs w:val="28"/>
              </w:rPr>
              <w:t>работник</w:t>
            </w:r>
            <w:proofErr w:type="gramEnd"/>
            <w:r w:rsidRPr="002B78E2">
              <w:rPr>
                <w:rFonts w:eastAsiaTheme="minorHAnsi"/>
                <w:sz w:val="28"/>
                <w:szCs w:val="28"/>
              </w:rPr>
              <w:t xml:space="preserve"> осуществляющий закупки сдал декларацию о возможной личной заинтересованности, либо наличия иных коррупционных проявлений между должностными лицами заказчика и участника закупки.</w:t>
            </w:r>
            <w:r w:rsidR="00B85520">
              <w:rPr>
                <w:rFonts w:eastAsiaTheme="minorHAnsi"/>
                <w:sz w:val="28"/>
                <w:szCs w:val="28"/>
              </w:rPr>
              <w:t xml:space="preserve"> (П</w:t>
            </w:r>
            <w:r w:rsidR="008F6079">
              <w:rPr>
                <w:rFonts w:eastAsiaTheme="minorHAnsi"/>
                <w:sz w:val="28"/>
                <w:szCs w:val="28"/>
              </w:rPr>
              <w:t>ротокол № 1</w:t>
            </w:r>
            <w:r w:rsidR="00500618"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="00500618"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F5C12" w:rsidRDefault="00FD2385" w:rsidP="007F7C98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Декларация от 14.04.2026</w:t>
            </w:r>
            <w:r w:rsidR="00500618" w:rsidRPr="00FD2385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08635A" w:rsidRPr="00014E89" w:rsidTr="000863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500618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50061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500618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B78E2">
              <w:rPr>
                <w:sz w:val="28"/>
                <w:szCs w:val="28"/>
              </w:rP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закупок.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8E40F8">
            <w:pPr>
              <w:ind w:right="-2"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2B78E2">
              <w:rPr>
                <w:rFonts w:eastAsiaTheme="minorHAnsi"/>
                <w:sz w:val="28"/>
                <w:szCs w:val="28"/>
              </w:rPr>
              <w:t xml:space="preserve">В целях повышения эффективности работы по противодействию коррупции в учреждении, комиссией по противодействию коррупции КОГБУК «Кировский областной краеведческий музей имени П.В. Алабина» был проведен  анализ утвержденного приказом № 96 от 18.04.2024г., плана мер, направленных на минимизацию коррупционных рисков, возникающих при осуществлении закупок, товаров, работ услуг для обеспечения государственных </w:t>
            </w:r>
            <w:r w:rsidRPr="002B78E2">
              <w:rPr>
                <w:rFonts w:eastAsiaTheme="minorHAnsi"/>
                <w:sz w:val="28"/>
                <w:szCs w:val="28"/>
              </w:rPr>
              <w:lastRenderedPageBreak/>
              <w:t>(муниципальных) нужд.</w:t>
            </w:r>
            <w:proofErr w:type="gramEnd"/>
            <w:r w:rsidRPr="002B78E2">
              <w:rPr>
                <w:rFonts w:eastAsiaTheme="minorHAnsi"/>
                <w:sz w:val="28"/>
                <w:szCs w:val="28"/>
              </w:rPr>
              <w:t xml:space="preserve"> Замечаний не выявлено. На заседании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rFonts w:eastAsiaTheme="minorHAnsi"/>
                <w:sz w:val="28"/>
                <w:szCs w:val="28"/>
              </w:rPr>
              <w:t>г., члены комиссии приняли решение: план мер, направленных на минимизацию коррупционных рисков, возникающих при осуществлении закупок, товаров, работ, услуг для обеспечения государственных (муниципальных) нужд утвержденный приказом  от 18.04.2024г., № 96 оставить без изменений.</w:t>
            </w:r>
            <w:r w:rsidR="008F6079">
              <w:rPr>
                <w:rFonts w:eastAsiaTheme="minorHAnsi"/>
                <w:sz w:val="28"/>
                <w:szCs w:val="28"/>
              </w:rPr>
              <w:t xml:space="preserve"> (Протокол № 1</w:t>
            </w:r>
            <w:r w:rsidR="001B5EE7"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="001B5EE7"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F5C12" w:rsidRDefault="008E40F8" w:rsidP="008E40F8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2F5C12">
              <w:rPr>
                <w:color w:val="000000"/>
                <w:sz w:val="24"/>
                <w:szCs w:val="24"/>
              </w:rPr>
              <w:lastRenderedPageBreak/>
              <w:t>Приказ от 18.04.2024г., № 96 «О мерах по предупреждению коррупции в КОГБУК «Кировский областной краеведческий музей имени П.В. Алабина</w:t>
            </w:r>
            <w:r w:rsidR="002F5C1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635A" w:rsidRPr="00014E89" w:rsidTr="000863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8E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Регистрация и анализ поступивших в учреждение обращений граждан и организаций  на предмет наличия в них информации о фактах коррупции со стороны работников учреждения.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2B78E2" w:rsidRDefault="008E40F8" w:rsidP="008E40F8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В результате а</w:t>
            </w:r>
            <w:r w:rsidR="008F6079">
              <w:rPr>
                <w:sz w:val="28"/>
                <w:szCs w:val="28"/>
              </w:rPr>
              <w:t>нализа информации за период с 04.12.2025г. по 23.06.2026</w:t>
            </w:r>
            <w:r w:rsidRPr="002B78E2">
              <w:rPr>
                <w:sz w:val="28"/>
                <w:szCs w:val="28"/>
              </w:rPr>
              <w:t>г. необходимой для проведения оценки коррупционных рисков установлено следующее:</w:t>
            </w:r>
          </w:p>
          <w:p w:rsidR="008E40F8" w:rsidRPr="002B78E2" w:rsidRDefault="008E40F8" w:rsidP="008E40F8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ab/>
              <w:t>- сообщений о наличии признаков коррупционного поведения в деятельности руководителей и работников учреждения не зафиксированы;</w:t>
            </w:r>
          </w:p>
          <w:p w:rsidR="008E40F8" w:rsidRPr="002B78E2" w:rsidRDefault="008E40F8" w:rsidP="008E40F8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ab/>
              <w:t>- уведомлений о возникновении личной заинтересованности, которая приводит или может привести, к конфликту интересов не поступало;</w:t>
            </w:r>
          </w:p>
          <w:p w:rsidR="008E40F8" w:rsidRPr="002B78E2" w:rsidRDefault="008E40F8" w:rsidP="008E40F8">
            <w:pPr>
              <w:jc w:val="both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ab/>
              <w:t xml:space="preserve">- вопросы по урегулированию конфликта интересов не рассматривались, ввиду отсутствия оснований. </w:t>
            </w:r>
          </w:p>
          <w:p w:rsidR="008E40F8" w:rsidRPr="002B78E2" w:rsidRDefault="008E40F8" w:rsidP="008E40F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Должностными лицами учреждения проводится регистрация и анализ для выявления возможных фактов совершения </w:t>
            </w:r>
            <w:r w:rsidRPr="002B78E2">
              <w:rPr>
                <w:rFonts w:eastAsiaTheme="minorHAnsi"/>
                <w:sz w:val="28"/>
                <w:szCs w:val="28"/>
              </w:rPr>
              <w:lastRenderedPageBreak/>
              <w:t>коррупционных правонарушений, содержащихся в поступивших обращениях граждан и организаций, с целью принятия эффективных мер реагирования.</w:t>
            </w:r>
          </w:p>
          <w:p w:rsidR="0008635A" w:rsidRPr="002B78E2" w:rsidRDefault="008E40F8" w:rsidP="008E40F8">
            <w:pPr>
              <w:ind w:firstLine="708"/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>На заседании комиссии по п</w:t>
            </w:r>
            <w:r w:rsidR="008F6079">
              <w:rPr>
                <w:rFonts w:eastAsiaTheme="minorHAnsi"/>
                <w:sz w:val="28"/>
                <w:szCs w:val="28"/>
              </w:rPr>
              <w:t>ротиводействию коррупции от 23.06.2026</w:t>
            </w:r>
            <w:r w:rsidRPr="002B78E2">
              <w:rPr>
                <w:rFonts w:eastAsiaTheme="minorHAnsi"/>
                <w:sz w:val="28"/>
                <w:szCs w:val="28"/>
              </w:rPr>
              <w:t>г., члены комиссии приняли решение: ответственные – юрисконсульт, специалист по связям с общественностью – продолжить работу по выявлению возможных фактов совершения коррупционных правонарушений, содержащихся в обращениях граждан и организаций, с целью принятия эффективных мер реагирования, выявление сфер деятельности, наиболее подверженных коррупционным рискам.</w:t>
            </w:r>
            <w:r w:rsidR="008F6079">
              <w:rPr>
                <w:rFonts w:eastAsiaTheme="minorHAnsi"/>
                <w:sz w:val="28"/>
                <w:szCs w:val="28"/>
              </w:rPr>
              <w:t xml:space="preserve"> (Протокол № 1</w:t>
            </w:r>
            <w:r w:rsidR="001B5EE7" w:rsidRPr="002B78E2">
              <w:rPr>
                <w:rFonts w:eastAsiaTheme="minorHAnsi"/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="001B5EE7" w:rsidRPr="002B78E2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D35956" w:rsidRDefault="0008635A" w:rsidP="008E40F8">
            <w:pPr>
              <w:spacing w:line="230" w:lineRule="auto"/>
              <w:rPr>
                <w:color w:val="000000"/>
              </w:rPr>
            </w:pPr>
          </w:p>
        </w:tc>
      </w:tr>
      <w:tr w:rsidR="0008635A" w:rsidRPr="00014E89" w:rsidTr="008E40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8E40F8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 xml:space="preserve">Размещение (актуализация) на информационных стендах и сайте учреждения материалов по вопросам </w:t>
            </w:r>
            <w:proofErr w:type="spellStart"/>
            <w:r w:rsidRPr="002B78E2">
              <w:rPr>
                <w:sz w:val="28"/>
                <w:szCs w:val="28"/>
              </w:rPr>
              <w:t>антикоррупционной</w:t>
            </w:r>
            <w:proofErr w:type="spellEnd"/>
            <w:r w:rsidRPr="002B78E2">
              <w:rPr>
                <w:sz w:val="28"/>
                <w:szCs w:val="28"/>
              </w:rPr>
              <w:t xml:space="preserve"> деятельности учреждения (</w:t>
            </w:r>
            <w:proofErr w:type="spellStart"/>
            <w:r w:rsidRPr="002B78E2">
              <w:rPr>
                <w:sz w:val="28"/>
                <w:szCs w:val="28"/>
              </w:rPr>
              <w:t>Антикоррупционная</w:t>
            </w:r>
            <w:proofErr w:type="spellEnd"/>
            <w:r w:rsidRPr="002B78E2">
              <w:rPr>
                <w:sz w:val="28"/>
                <w:szCs w:val="28"/>
              </w:rPr>
              <w:t xml:space="preserve"> политика учреждения, Кодекс этики и служебного поведения работников, формы документов для заполнения и </w:t>
            </w:r>
            <w:proofErr w:type="spellStart"/>
            <w:proofErr w:type="gramStart"/>
            <w:r w:rsidRPr="002B78E2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2B78E2">
              <w:rPr>
                <w:sz w:val="28"/>
                <w:szCs w:val="28"/>
              </w:rPr>
              <w:t>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2B78E2" w:rsidRDefault="001B5EE7" w:rsidP="0008635A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>На заседании комиссии по</w:t>
            </w:r>
            <w:r w:rsidR="008F6079">
              <w:rPr>
                <w:rFonts w:eastAsiaTheme="minorHAnsi"/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rFonts w:eastAsiaTheme="minorHAnsi"/>
                <w:sz w:val="28"/>
                <w:szCs w:val="28"/>
              </w:rPr>
              <w:t xml:space="preserve">г., члены комиссии приняли решение: </w:t>
            </w:r>
            <w:r w:rsidRPr="002B78E2">
              <w:rPr>
                <w:sz w:val="28"/>
                <w:szCs w:val="28"/>
              </w:rPr>
              <w:t xml:space="preserve">продолжить своевременное обновление и размещение информации по </w:t>
            </w:r>
            <w:proofErr w:type="spellStart"/>
            <w:r w:rsidRPr="002B78E2">
              <w:rPr>
                <w:sz w:val="28"/>
                <w:szCs w:val="28"/>
              </w:rPr>
              <w:t>антикоррупционной</w:t>
            </w:r>
            <w:proofErr w:type="spellEnd"/>
            <w:r w:rsidRPr="002B78E2">
              <w:rPr>
                <w:sz w:val="28"/>
                <w:szCs w:val="28"/>
              </w:rPr>
              <w:t xml:space="preserve"> деятельности учреждения на информационной доске и официал</w:t>
            </w:r>
            <w:r w:rsidR="00B85520">
              <w:rPr>
                <w:sz w:val="28"/>
                <w:szCs w:val="28"/>
              </w:rPr>
              <w:t xml:space="preserve">ьном сайте </w:t>
            </w:r>
            <w:r w:rsidR="008F6079">
              <w:rPr>
                <w:sz w:val="28"/>
                <w:szCs w:val="28"/>
              </w:rPr>
              <w:t>музея.  (Протокол № 1</w:t>
            </w:r>
            <w:r w:rsidRPr="002B78E2">
              <w:rPr>
                <w:sz w:val="28"/>
                <w:szCs w:val="28"/>
              </w:rPr>
              <w:t xml:space="preserve"> заседания комиссии по</w:t>
            </w:r>
            <w:r w:rsidR="008F6079">
              <w:rPr>
                <w:sz w:val="28"/>
                <w:szCs w:val="28"/>
              </w:rPr>
              <w:t xml:space="preserve"> противодействию коррупции от 23.06.2026</w:t>
            </w:r>
            <w:r w:rsidRPr="002B78E2">
              <w:rPr>
                <w:sz w:val="28"/>
                <w:szCs w:val="28"/>
              </w:rPr>
              <w:t xml:space="preserve">г.)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35A" w:rsidRPr="00D35956" w:rsidRDefault="0008635A" w:rsidP="007F7C98">
            <w:pPr>
              <w:spacing w:line="230" w:lineRule="auto"/>
              <w:jc w:val="center"/>
              <w:rPr>
                <w:color w:val="000000"/>
              </w:rPr>
            </w:pPr>
          </w:p>
        </w:tc>
      </w:tr>
      <w:tr w:rsidR="008E40F8" w:rsidRPr="00014E89" w:rsidTr="007F7C9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2B78E2" w:rsidRDefault="008E40F8" w:rsidP="0008635A">
            <w:pPr>
              <w:spacing w:line="230" w:lineRule="auto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2B78E2" w:rsidRDefault="008E40F8" w:rsidP="007F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8E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2B78E2" w:rsidRDefault="001B5EE7" w:rsidP="000863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8E2">
              <w:rPr>
                <w:sz w:val="28"/>
                <w:szCs w:val="28"/>
              </w:rPr>
              <w:t>Обеспечение работы телефона доверия в учреждении.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2B78E2" w:rsidRDefault="001B5EE7" w:rsidP="001B5EE7">
            <w:pPr>
              <w:ind w:right="-2"/>
              <w:jc w:val="both"/>
              <w:rPr>
                <w:rFonts w:eastAsiaTheme="minorHAnsi"/>
                <w:sz w:val="28"/>
                <w:szCs w:val="28"/>
              </w:rPr>
            </w:pPr>
            <w:r w:rsidRPr="002B78E2">
              <w:rPr>
                <w:rFonts w:eastAsiaTheme="minorHAnsi"/>
                <w:sz w:val="28"/>
                <w:szCs w:val="28"/>
              </w:rPr>
              <w:t xml:space="preserve">На </w:t>
            </w:r>
            <w:r w:rsidRPr="002B78E2">
              <w:rPr>
                <w:sz w:val="28"/>
                <w:szCs w:val="28"/>
              </w:rPr>
              <w:t xml:space="preserve">номер телефона доверия – (8332) 38-50-11, размещенный на сайте музея, </w:t>
            </w:r>
            <w:r w:rsidRPr="002B78E2">
              <w:rPr>
                <w:rFonts w:eastAsiaTheme="minorHAnsi"/>
                <w:sz w:val="28"/>
                <w:szCs w:val="28"/>
              </w:rPr>
              <w:t xml:space="preserve"> сообщений от граждан и организаций сведений о фактах совершения коррупционн</w:t>
            </w:r>
            <w:r w:rsidR="008F6079">
              <w:rPr>
                <w:rFonts w:eastAsiaTheme="minorHAnsi"/>
                <w:sz w:val="28"/>
                <w:szCs w:val="28"/>
              </w:rPr>
              <w:t xml:space="preserve">ых правонарушений </w:t>
            </w:r>
            <w:r w:rsidR="008F6079">
              <w:rPr>
                <w:rFonts w:eastAsiaTheme="minorHAnsi"/>
                <w:sz w:val="28"/>
                <w:szCs w:val="28"/>
              </w:rPr>
              <w:lastRenderedPageBreak/>
              <w:t>за период с 04.12.2025г. по 23.06.2026</w:t>
            </w:r>
            <w:r w:rsidRPr="002B78E2">
              <w:rPr>
                <w:rFonts w:eastAsiaTheme="minorHAnsi"/>
                <w:sz w:val="28"/>
                <w:szCs w:val="28"/>
              </w:rPr>
              <w:t>г</w:t>
            </w:r>
            <w:r w:rsidR="008F6079">
              <w:rPr>
                <w:rFonts w:eastAsiaTheme="minorHAnsi"/>
                <w:sz w:val="28"/>
                <w:szCs w:val="28"/>
              </w:rPr>
              <w:t>. не поступало. (Протокол № 1</w:t>
            </w:r>
            <w:r w:rsidRPr="002B78E2">
              <w:rPr>
                <w:rFonts w:eastAsiaTheme="minorHAnsi"/>
                <w:sz w:val="28"/>
                <w:szCs w:val="28"/>
              </w:rPr>
              <w:t xml:space="preserve"> заседания комиссии по противодействию коррупции</w:t>
            </w:r>
            <w:r w:rsidR="008F6079">
              <w:rPr>
                <w:rFonts w:eastAsiaTheme="minorHAnsi"/>
                <w:sz w:val="28"/>
                <w:szCs w:val="28"/>
              </w:rPr>
              <w:t xml:space="preserve"> от 23.06.2026</w:t>
            </w:r>
            <w:r w:rsidR="00B85520">
              <w:rPr>
                <w:rFonts w:eastAsiaTheme="minorHAnsi"/>
                <w:sz w:val="28"/>
                <w:szCs w:val="28"/>
              </w:rPr>
              <w:t>г.)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F8" w:rsidRPr="00D35956" w:rsidRDefault="008E40F8" w:rsidP="001B5EE7">
            <w:pPr>
              <w:spacing w:line="230" w:lineRule="auto"/>
              <w:rPr>
                <w:color w:val="000000"/>
              </w:rPr>
            </w:pPr>
          </w:p>
        </w:tc>
      </w:tr>
    </w:tbl>
    <w:p w:rsidR="0086008E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p w:rsidR="008E44F4" w:rsidRPr="00F82983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  <w:u w:val="single"/>
        </w:rPr>
      </w:pPr>
      <w:proofErr w:type="gramStart"/>
      <w:r w:rsidRPr="00832228">
        <w:rPr>
          <w:sz w:val="28"/>
          <w:szCs w:val="28"/>
        </w:rPr>
        <w:t>Ответственный</w:t>
      </w:r>
      <w:proofErr w:type="gramEnd"/>
      <w:r w:rsidRPr="00832228">
        <w:rPr>
          <w:sz w:val="28"/>
          <w:szCs w:val="28"/>
        </w:rPr>
        <w:t xml:space="preserve"> за составление отчета</w:t>
      </w:r>
      <w:r>
        <w:rPr>
          <w:sz w:val="28"/>
          <w:szCs w:val="28"/>
        </w:rPr>
        <w:t>:</w:t>
      </w:r>
      <w:r w:rsidR="008E44F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  <w:u w:val="single"/>
        </w:rPr>
        <w:t>ам. директора по АХР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832228">
        <w:rPr>
          <w:sz w:val="28"/>
          <w:szCs w:val="28"/>
        </w:rPr>
        <w:t xml:space="preserve">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2983">
        <w:rPr>
          <w:sz w:val="28"/>
          <w:szCs w:val="28"/>
          <w:u w:val="single"/>
        </w:rPr>
        <w:t xml:space="preserve">В.В. Скрипченко  </w:t>
      </w:r>
    </w:p>
    <w:p w:rsidR="008E44F4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  <w:r w:rsidRPr="008322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8E44F4">
        <w:rPr>
          <w:sz w:val="16"/>
          <w:szCs w:val="16"/>
        </w:rPr>
        <w:t xml:space="preserve">      </w:t>
      </w:r>
      <w:r w:rsidRPr="00832228">
        <w:rPr>
          <w:sz w:val="16"/>
          <w:szCs w:val="16"/>
        </w:rPr>
        <w:t xml:space="preserve"> (должность)                                          </w:t>
      </w:r>
      <w:r w:rsidR="008E44F4">
        <w:rPr>
          <w:sz w:val="16"/>
          <w:szCs w:val="16"/>
        </w:rPr>
        <w:tab/>
        <w:t xml:space="preserve">             </w:t>
      </w:r>
      <w:r w:rsidRPr="00832228">
        <w:rPr>
          <w:sz w:val="16"/>
          <w:szCs w:val="16"/>
        </w:rPr>
        <w:t xml:space="preserve">(подпись)                                    </w:t>
      </w:r>
      <w:r w:rsidR="008E44F4">
        <w:rPr>
          <w:sz w:val="16"/>
          <w:szCs w:val="16"/>
        </w:rPr>
        <w:t xml:space="preserve">            </w:t>
      </w:r>
      <w:r w:rsidRPr="00832228">
        <w:rPr>
          <w:sz w:val="16"/>
          <w:szCs w:val="16"/>
        </w:rPr>
        <w:t xml:space="preserve">(фамилия, инициалы)      </w:t>
      </w:r>
    </w:p>
    <w:p w:rsidR="008E44F4" w:rsidRDefault="008E44F4" w:rsidP="0086008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</w:p>
    <w:p w:rsidR="008E44F4" w:rsidRDefault="008E44F4" w:rsidP="0086008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</w:p>
    <w:p w:rsidR="0086008E" w:rsidRPr="00832228" w:rsidRDefault="0086008E" w:rsidP="0086008E">
      <w:pPr>
        <w:widowControl/>
        <w:autoSpaceDE w:val="0"/>
        <w:autoSpaceDN w:val="0"/>
        <w:adjustRightInd w:val="0"/>
        <w:spacing w:line="230" w:lineRule="auto"/>
        <w:rPr>
          <w:sz w:val="16"/>
          <w:szCs w:val="16"/>
        </w:rPr>
      </w:pPr>
      <w:r w:rsidRPr="00832228">
        <w:rPr>
          <w:sz w:val="16"/>
          <w:szCs w:val="16"/>
        </w:rPr>
        <w:t xml:space="preserve">          </w:t>
      </w:r>
    </w:p>
    <w:p w:rsidR="0086008E" w:rsidRPr="00205C78" w:rsidRDefault="0086008E" w:rsidP="0086008E">
      <w:pPr>
        <w:widowControl/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* Отчет за 2-е полугодие соответствующего года представляется с указанием в нем и</w:t>
      </w:r>
      <w:r w:rsidRPr="00205C78">
        <w:rPr>
          <w:bCs/>
          <w:sz w:val="21"/>
          <w:szCs w:val="21"/>
        </w:rPr>
        <w:t xml:space="preserve">нформации о реализации мероприятий (проведенной работе) за весь год </w:t>
      </w:r>
      <w:r w:rsidRPr="00205C78">
        <w:rPr>
          <w:bCs/>
          <w:sz w:val="21"/>
          <w:szCs w:val="21"/>
        </w:rPr>
        <w:br/>
        <w:t>(с включением данных за 1-е полугодие).</w:t>
      </w:r>
    </w:p>
    <w:p w:rsidR="0086008E" w:rsidRPr="00205C78" w:rsidRDefault="0086008E" w:rsidP="0086008E">
      <w:pPr>
        <w:spacing w:line="230" w:lineRule="auto"/>
        <w:rPr>
          <w:sz w:val="21"/>
          <w:szCs w:val="21"/>
        </w:rPr>
      </w:pPr>
      <w:r w:rsidRPr="00205C78">
        <w:rPr>
          <w:sz w:val="21"/>
          <w:szCs w:val="21"/>
        </w:rPr>
        <w:t>Примечания: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1 ставится номер по порядку.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2 указывается номер пункта Плана мероприятий.</w:t>
      </w:r>
    </w:p>
    <w:p w:rsidR="0086008E" w:rsidRPr="00205C78" w:rsidRDefault="0086008E" w:rsidP="0086008E">
      <w:pPr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3 указывается полное наименование соответствующего мероприятия Плана.</w:t>
      </w:r>
    </w:p>
    <w:p w:rsidR="0086008E" w:rsidRPr="00205C78" w:rsidRDefault="0086008E" w:rsidP="0086008E">
      <w:pPr>
        <w:widowControl/>
        <w:spacing w:line="230" w:lineRule="auto"/>
        <w:jc w:val="both"/>
        <w:rPr>
          <w:sz w:val="21"/>
          <w:szCs w:val="21"/>
        </w:rPr>
      </w:pPr>
      <w:r w:rsidRPr="00205C78">
        <w:rPr>
          <w:sz w:val="21"/>
          <w:szCs w:val="21"/>
        </w:rPr>
        <w:t>В графе 4 описывается проведенная работа: указываются дата проведения мероприятия (мероприятий), его (их) содержание, количественные и качественные характеристики, наименования и реквизиты принятых локальных актов и другая информация, касающаяся реализации мероприятия (мероприятий).</w:t>
      </w:r>
    </w:p>
    <w:p w:rsidR="005A2E88" w:rsidRDefault="005A2E88"/>
    <w:sectPr w:rsidR="005A2E88" w:rsidSect="008600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08E"/>
    <w:rsid w:val="0008635A"/>
    <w:rsid w:val="000D24CD"/>
    <w:rsid w:val="0019030B"/>
    <w:rsid w:val="001B5EE7"/>
    <w:rsid w:val="00244316"/>
    <w:rsid w:val="002914D5"/>
    <w:rsid w:val="002B78E2"/>
    <w:rsid w:val="002E22D4"/>
    <w:rsid w:val="002F5C12"/>
    <w:rsid w:val="002F6DA5"/>
    <w:rsid w:val="00326106"/>
    <w:rsid w:val="003A469A"/>
    <w:rsid w:val="003D4DE3"/>
    <w:rsid w:val="00437512"/>
    <w:rsid w:val="00500618"/>
    <w:rsid w:val="00502147"/>
    <w:rsid w:val="00567060"/>
    <w:rsid w:val="005A2E88"/>
    <w:rsid w:val="005D7E36"/>
    <w:rsid w:val="005E4E16"/>
    <w:rsid w:val="00634121"/>
    <w:rsid w:val="00657F2D"/>
    <w:rsid w:val="006B569F"/>
    <w:rsid w:val="007B576E"/>
    <w:rsid w:val="007E03BB"/>
    <w:rsid w:val="008076ED"/>
    <w:rsid w:val="0082305A"/>
    <w:rsid w:val="008271AB"/>
    <w:rsid w:val="008469F1"/>
    <w:rsid w:val="0086008E"/>
    <w:rsid w:val="00873887"/>
    <w:rsid w:val="008A43DB"/>
    <w:rsid w:val="008E40F8"/>
    <w:rsid w:val="008E44F4"/>
    <w:rsid w:val="008F29C6"/>
    <w:rsid w:val="008F6079"/>
    <w:rsid w:val="00A138C9"/>
    <w:rsid w:val="00A8669E"/>
    <w:rsid w:val="00AB5546"/>
    <w:rsid w:val="00AC5FBC"/>
    <w:rsid w:val="00B03CB8"/>
    <w:rsid w:val="00B11D8A"/>
    <w:rsid w:val="00B564D2"/>
    <w:rsid w:val="00B67278"/>
    <w:rsid w:val="00B85520"/>
    <w:rsid w:val="00BF4208"/>
    <w:rsid w:val="00CE2425"/>
    <w:rsid w:val="00D349F6"/>
    <w:rsid w:val="00E003FB"/>
    <w:rsid w:val="00E3087E"/>
    <w:rsid w:val="00E30E6E"/>
    <w:rsid w:val="00F02209"/>
    <w:rsid w:val="00F0689A"/>
    <w:rsid w:val="00FD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widowControl/>
      <w:ind w:left="720"/>
      <w:contextualSpacing/>
    </w:pPr>
    <w:rPr>
      <w:rFonts w:eastAsiaTheme="minorHAnsi" w:cstheme="minorBidi"/>
      <w:sz w:val="24"/>
      <w:szCs w:val="24"/>
    </w:rPr>
  </w:style>
  <w:style w:type="paragraph" w:customStyle="1" w:styleId="32">
    <w:name w:val="Основной текст с отступом 32"/>
    <w:basedOn w:val="a"/>
    <w:qFormat/>
    <w:rsid w:val="00567060"/>
    <w:pPr>
      <w:widowControl/>
      <w:suppressAutoHyphens/>
      <w:ind w:right="42" w:firstLine="709"/>
    </w:pPr>
    <w:rPr>
      <w:sz w:val="24"/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21">
    <w:name w:val="Абзац списка2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Normal">
    <w:name w:val="ConsPlusNormal"/>
    <w:rsid w:val="00860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2"/>
    <w:basedOn w:val="a"/>
    <w:link w:val="a6"/>
    <w:rsid w:val="0086008E"/>
    <w:pPr>
      <w:shd w:val="clear" w:color="auto" w:fill="FFFFFF"/>
      <w:spacing w:after="240" w:line="293" w:lineRule="exac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6">
    <w:name w:val="Основной текст_"/>
    <w:link w:val="22"/>
    <w:rsid w:val="0086008E"/>
    <w:rPr>
      <w:rFonts w:ascii="Calibri" w:eastAsia="Calibri" w:hAnsi="Calibri" w:cs="Calibri"/>
      <w:color w:val="00000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widowControl/>
      <w:ind w:left="720"/>
      <w:contextualSpacing/>
    </w:pPr>
    <w:rPr>
      <w:rFonts w:eastAsiaTheme="minorHAnsi" w:cstheme="minorBidi"/>
      <w:sz w:val="24"/>
      <w:szCs w:val="24"/>
    </w:rPr>
  </w:style>
  <w:style w:type="paragraph" w:customStyle="1" w:styleId="32">
    <w:name w:val="Основной текст с отступом 32"/>
    <w:basedOn w:val="a"/>
    <w:qFormat/>
    <w:rsid w:val="00567060"/>
    <w:pPr>
      <w:widowControl/>
      <w:suppressAutoHyphens/>
      <w:ind w:right="42" w:firstLine="709"/>
    </w:pPr>
    <w:rPr>
      <w:sz w:val="24"/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21">
    <w:name w:val="Абзац списка2"/>
    <w:basedOn w:val="a"/>
    <w:qFormat/>
    <w:rsid w:val="00567060"/>
    <w:pPr>
      <w:widowControl/>
      <w:suppressAutoHyphens/>
      <w:spacing w:line="100" w:lineRule="atLeast"/>
      <w:ind w:left="720"/>
    </w:pPr>
    <w:rPr>
      <w:sz w:val="24"/>
      <w:szCs w:val="24"/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Normal">
    <w:name w:val="ConsPlusNormal"/>
    <w:rsid w:val="00860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2"/>
    <w:basedOn w:val="a"/>
    <w:link w:val="a6"/>
    <w:rsid w:val="0086008E"/>
    <w:pPr>
      <w:shd w:val="clear" w:color="auto" w:fill="FFFFFF"/>
      <w:spacing w:after="240" w:line="293" w:lineRule="exac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6">
    <w:name w:val="Основной текст_"/>
    <w:link w:val="22"/>
    <w:rsid w:val="0086008E"/>
    <w:rPr>
      <w:rFonts w:ascii="Calibri" w:eastAsia="Calibri" w:hAnsi="Calibri" w:cs="Calibri"/>
      <w:color w:val="00000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User15</cp:lastModifiedBy>
  <cp:revision>4</cp:revision>
  <cp:lastPrinted>2025-06-30T11:42:00Z</cp:lastPrinted>
  <dcterms:created xsi:type="dcterms:W3CDTF">2026-02-02T13:49:00Z</dcterms:created>
  <dcterms:modified xsi:type="dcterms:W3CDTF">2026-06-25T11:36:00Z</dcterms:modified>
</cp:coreProperties>
</file>